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562"/>
        <w:jc w:val="center"/>
        <w:rPr>
          <w:rFonts w:eastAsiaTheme="minorEastAsia"/>
          <w:b/>
          <w:bCs/>
          <w:color w:val="000000" w:themeColor="text1"/>
          <w14:textFill>
            <w14:solidFill>
              <w14:schemeClr w14:val="tx1"/>
            </w14:solidFill>
          </w14:textFill>
        </w:rPr>
      </w:pPr>
      <w:r>
        <w:rPr>
          <w:rFonts w:eastAsiaTheme="minorEastAsia"/>
          <w:b/>
          <w:bCs/>
          <w:color w:val="000000" w:themeColor="text1"/>
          <w14:textFill>
            <w14:solidFill>
              <w14:schemeClr w14:val="tx1"/>
            </w14:solidFill>
          </w14:textFill>
        </w:rPr>
        <w:t>《</w:t>
      </w:r>
      <w:r>
        <w:rPr>
          <w:rFonts w:hint="eastAsia" w:eastAsiaTheme="minorEastAsia"/>
          <w:b/>
          <w:bCs/>
          <w:color w:val="000000" w:themeColor="text1"/>
          <w:lang w:val="en-US" w:eastAsia="zh-CN"/>
          <w14:textFill>
            <w14:solidFill>
              <w14:schemeClr w14:val="tx1"/>
            </w14:solidFill>
          </w14:textFill>
        </w:rPr>
        <w:t>吴赣药业（苏州）有限公司新建码头</w:t>
      </w:r>
      <w:r>
        <w:rPr>
          <w:rFonts w:hint="eastAsia" w:eastAsiaTheme="minorEastAsia"/>
          <w:b/>
          <w:bCs/>
          <w:color w:val="000000" w:themeColor="text1"/>
          <w:lang w:eastAsia="zh-CN"/>
          <w14:textFill>
            <w14:solidFill>
              <w14:schemeClr w14:val="tx1"/>
            </w14:solidFill>
          </w14:textFill>
        </w:rPr>
        <w:t>项目</w:t>
      </w:r>
      <w:r>
        <w:rPr>
          <w:rFonts w:eastAsiaTheme="minorEastAsia"/>
          <w:b/>
          <w:bCs/>
          <w:color w:val="000000" w:themeColor="text1"/>
          <w14:textFill>
            <w14:solidFill>
              <w14:schemeClr w14:val="tx1"/>
            </w14:solidFill>
          </w14:textFill>
        </w:rPr>
        <w:t>》</w:t>
      </w:r>
    </w:p>
    <w:p>
      <w:pPr>
        <w:spacing w:line="240" w:lineRule="auto"/>
        <w:ind w:firstLine="562"/>
        <w:jc w:val="center"/>
        <w:rPr>
          <w:rFonts w:eastAsiaTheme="minorEastAsia"/>
          <w:b/>
          <w:bCs/>
          <w:color w:val="000000" w:themeColor="text1"/>
          <w14:textFill>
            <w14:solidFill>
              <w14:schemeClr w14:val="tx1"/>
            </w14:solidFill>
          </w14:textFill>
        </w:rPr>
      </w:pPr>
      <w:r>
        <w:rPr>
          <w:rFonts w:eastAsiaTheme="minorEastAsia"/>
          <w:b/>
          <w:bCs/>
          <w:color w:val="000000" w:themeColor="text1"/>
          <w14:textFill>
            <w14:solidFill>
              <w14:schemeClr w14:val="tx1"/>
            </w14:solidFill>
          </w14:textFill>
        </w:rPr>
        <w:t>环境影响</w:t>
      </w:r>
      <w:r>
        <w:rPr>
          <w:rFonts w:hint="eastAsia" w:eastAsiaTheme="minorEastAsia"/>
          <w:b/>
          <w:bCs/>
          <w:color w:val="000000" w:themeColor="text1"/>
          <w14:textFill>
            <w14:solidFill>
              <w14:schemeClr w14:val="tx1"/>
            </w14:solidFill>
          </w14:textFill>
        </w:rPr>
        <w:t>报告书征求意见稿</w:t>
      </w:r>
      <w:r>
        <w:rPr>
          <w:rFonts w:eastAsiaTheme="minorEastAsia"/>
          <w:b/>
          <w:bCs/>
          <w:color w:val="000000" w:themeColor="text1"/>
          <w14:textFill>
            <w14:solidFill>
              <w14:schemeClr w14:val="tx1"/>
            </w14:solidFill>
          </w14:textFill>
        </w:rPr>
        <w:t>公示</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eastAsiaTheme="minorEastAsia"/>
          <w:b/>
          <w:bCs/>
          <w:color w:val="000000" w:themeColor="text1"/>
          <w:sz w:val="24"/>
          <w:szCs w:val="24"/>
          <w14:textFill>
            <w14:solidFill>
              <w14:schemeClr w14:val="tx1"/>
            </w14:solidFill>
          </w14:textFill>
        </w:rPr>
      </w:pPr>
      <w:r>
        <w:rPr>
          <w:rFonts w:eastAsiaTheme="minorEastAsia"/>
          <w:b/>
          <w:bCs/>
          <w:color w:val="000000" w:themeColor="text1"/>
          <w:sz w:val="24"/>
          <w:szCs w:val="24"/>
          <w14:textFill>
            <w14:solidFill>
              <w14:schemeClr w14:val="tx1"/>
            </w14:solidFill>
          </w14:textFill>
        </w:rPr>
        <w:t>（一）项目的名称及概要</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eastAsiaTheme="minorEastAsia"/>
          <w:color w:val="000000" w:themeColor="text1"/>
          <w:sz w:val="24"/>
          <w:szCs w:val="24"/>
          <w:lang w:eastAsia="zh-CN"/>
          <w14:textFill>
            <w14:solidFill>
              <w14:schemeClr w14:val="tx1"/>
            </w14:solidFill>
          </w14:textFill>
        </w:rPr>
      </w:pPr>
      <w:r>
        <w:rPr>
          <w:rFonts w:eastAsiaTheme="minorEastAsia"/>
          <w:color w:val="000000" w:themeColor="text1"/>
          <w:sz w:val="24"/>
          <w:szCs w:val="24"/>
          <w14:textFill>
            <w14:solidFill>
              <w14:schemeClr w14:val="tx1"/>
            </w14:solidFill>
          </w14:textFill>
        </w:rPr>
        <w:t>项目名称：</w:t>
      </w:r>
      <w:r>
        <w:rPr>
          <w:rFonts w:hint="eastAsia" w:eastAsiaTheme="minorEastAsia"/>
          <w:color w:val="000000" w:themeColor="text1"/>
          <w:sz w:val="24"/>
          <w:szCs w:val="24"/>
          <w:lang w:val="en-US" w:eastAsia="zh-CN"/>
          <w14:textFill>
            <w14:solidFill>
              <w14:schemeClr w14:val="tx1"/>
            </w14:solidFill>
          </w14:textFill>
        </w:rPr>
        <w:t>吴赣药业（苏州）有限公司新建码头</w:t>
      </w:r>
      <w:r>
        <w:rPr>
          <w:rFonts w:hint="eastAsia" w:eastAsiaTheme="minorEastAsia"/>
          <w:color w:val="000000" w:themeColor="text1"/>
          <w:sz w:val="24"/>
          <w:szCs w:val="24"/>
          <w:lang w:eastAsia="zh-CN"/>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项目性质：</w:t>
      </w:r>
      <w:r>
        <w:rPr>
          <w:rFonts w:hint="eastAsia" w:eastAsiaTheme="minorEastAsia"/>
          <w:color w:val="000000" w:themeColor="text1"/>
          <w:sz w:val="24"/>
          <w:szCs w:val="24"/>
          <w:lang w:val="en-US" w:eastAsia="zh-CN"/>
          <w14:textFill>
            <w14:solidFill>
              <w14:schemeClr w14:val="tx1"/>
            </w14:solidFill>
          </w14:textFill>
        </w:rPr>
        <w:t>新建</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建设单位：</w:t>
      </w:r>
      <w:r>
        <w:rPr>
          <w:rFonts w:hint="eastAsia" w:eastAsiaTheme="minorEastAsia"/>
          <w:color w:val="000000" w:themeColor="text1"/>
          <w:sz w:val="24"/>
          <w:szCs w:val="24"/>
          <w:lang w:val="en-US" w:eastAsia="zh-CN"/>
          <w14:textFill>
            <w14:solidFill>
              <w14:schemeClr w14:val="tx1"/>
            </w14:solidFill>
          </w14:textFill>
        </w:rPr>
        <w:t>吴赣药业（苏州）有限公司</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eastAsiaTheme="minorEastAsia"/>
          <w:color w:val="000000" w:themeColor="text1"/>
          <w:sz w:val="24"/>
          <w:szCs w:val="24"/>
          <w:lang w:eastAsia="zh-CN"/>
          <w14:textFill>
            <w14:solidFill>
              <w14:schemeClr w14:val="tx1"/>
            </w14:solidFill>
          </w14:textFill>
        </w:rPr>
      </w:pPr>
      <w:r>
        <w:rPr>
          <w:rFonts w:eastAsiaTheme="minorEastAsia"/>
          <w:color w:val="000000" w:themeColor="text1"/>
          <w:sz w:val="24"/>
          <w:szCs w:val="24"/>
          <w14:textFill>
            <w14:solidFill>
              <w14:schemeClr w14:val="tx1"/>
            </w14:solidFill>
          </w14:textFill>
        </w:rPr>
        <w:t>项目地址：</w:t>
      </w:r>
      <w:r>
        <w:rPr>
          <w:rFonts w:hint="eastAsia" w:eastAsiaTheme="minorEastAsia"/>
          <w:color w:val="000000" w:themeColor="text1"/>
          <w:sz w:val="24"/>
          <w:szCs w:val="24"/>
          <w14:textFill>
            <w14:solidFill>
              <w14:schemeClr w14:val="tx1"/>
            </w14:solidFill>
          </w14:textFill>
        </w:rPr>
        <w:t>苏州市吴江区同里屯村社区东关路159号</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建设内容：</w:t>
      </w:r>
      <w:r>
        <w:rPr>
          <w:rFonts w:hint="default" w:ascii="Times New Roman" w:hAnsi="Times New Roman" w:cs="Times New Roman" w:eastAsiaTheme="minorEastAsia"/>
          <w:color w:val="auto"/>
          <w:sz w:val="24"/>
          <w:szCs w:val="24"/>
        </w:rPr>
        <w:t>企业拟投资</w:t>
      </w:r>
      <w:r>
        <w:rPr>
          <w:rFonts w:hint="eastAsia" w:cs="Times New Roman" w:eastAsiaTheme="minorEastAsia"/>
          <w:color w:val="auto"/>
          <w:sz w:val="24"/>
          <w:szCs w:val="24"/>
          <w:lang w:val="en-US" w:eastAsia="zh-CN"/>
        </w:rPr>
        <w:t>50</w:t>
      </w:r>
      <w:r>
        <w:rPr>
          <w:rFonts w:hint="default" w:ascii="Times New Roman" w:hAnsi="Times New Roman" w:cs="Times New Roman" w:eastAsiaTheme="minorEastAsia"/>
          <w:color w:val="auto"/>
          <w:sz w:val="24"/>
          <w:szCs w:val="24"/>
        </w:rPr>
        <w:t>万元，</w:t>
      </w:r>
      <w:r>
        <w:rPr>
          <w:rFonts w:hint="eastAsia" w:cs="Times New Roman" w:eastAsiaTheme="minorEastAsia"/>
          <w:color w:val="auto"/>
          <w:sz w:val="24"/>
          <w:szCs w:val="24"/>
          <w:lang w:val="en-US" w:eastAsia="zh-CN"/>
        </w:rPr>
        <w:t>在公司现有厂区新建1个500吨级泊位码头。项目占地300平方米，本项目建成后，年吞吐量为3万吨液碱</w:t>
      </w:r>
      <w:r>
        <w:rPr>
          <w:rFonts w:hint="default" w:ascii="Times New Roman" w:hAnsi="Times New Roman" w:cs="Times New Roman" w:eastAsia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eastAsiaTheme="minorEastAsia"/>
          <w:b/>
          <w:bCs/>
          <w:color w:val="000000" w:themeColor="text1"/>
          <w:sz w:val="24"/>
          <w:szCs w:val="24"/>
          <w14:textFill>
            <w14:solidFill>
              <w14:schemeClr w14:val="tx1"/>
            </w14:solidFill>
          </w14:textFill>
        </w:rPr>
      </w:pPr>
      <w:r>
        <w:rPr>
          <w:rFonts w:eastAsiaTheme="minorEastAsia"/>
          <w:b/>
          <w:bCs/>
          <w:color w:val="000000" w:themeColor="text1"/>
          <w:sz w:val="24"/>
          <w:szCs w:val="24"/>
          <w14:textFill>
            <w14:solidFill>
              <w14:schemeClr w14:val="tx1"/>
            </w14:solidFill>
          </w14:textFill>
        </w:rPr>
        <w:t>（</w:t>
      </w:r>
      <w:r>
        <w:rPr>
          <w:rFonts w:hint="eastAsia" w:eastAsiaTheme="minorEastAsia"/>
          <w:b/>
          <w:bCs/>
          <w:color w:val="000000" w:themeColor="text1"/>
          <w:sz w:val="24"/>
          <w:szCs w:val="24"/>
          <w14:textFill>
            <w14:solidFill>
              <w14:schemeClr w14:val="tx1"/>
            </w14:solidFill>
          </w14:textFill>
        </w:rPr>
        <w:t>二</w:t>
      </w:r>
      <w:r>
        <w:rPr>
          <w:rFonts w:eastAsiaTheme="minorEastAsia"/>
          <w:b/>
          <w:bCs/>
          <w:color w:val="000000" w:themeColor="text1"/>
          <w:sz w:val="24"/>
          <w:szCs w:val="24"/>
          <w14:textFill>
            <w14:solidFill>
              <w14:schemeClr w14:val="tx1"/>
            </w14:solidFill>
          </w14:textFill>
        </w:rPr>
        <w:t>）</w:t>
      </w:r>
      <w:r>
        <w:rPr>
          <w:rFonts w:hint="eastAsia" w:eastAsiaTheme="minorEastAsia"/>
          <w:b/>
          <w:bCs/>
          <w:color w:val="000000" w:themeColor="text1"/>
          <w:sz w:val="24"/>
          <w:szCs w:val="24"/>
          <w14:textFill>
            <w14:solidFill>
              <w14:schemeClr w14:val="tx1"/>
            </w14:solidFill>
          </w14:textFill>
        </w:rPr>
        <w:t>建设项目对环境可能造成影响的概述</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w:t>
      </w:r>
      <w:r>
        <w:rPr>
          <w:rFonts w:hint="eastAsia" w:eastAsiaTheme="minorEastAsia"/>
          <w:color w:val="000000" w:themeColor="text1"/>
          <w:sz w:val="24"/>
          <w:szCs w:val="24"/>
          <w:lang w:val="en-US" w:eastAsia="zh-CN"/>
          <w14:textFill>
            <w14:solidFill>
              <w14:schemeClr w14:val="tx1"/>
            </w14:solidFill>
          </w14:textFill>
        </w:rPr>
        <w:t>1</w:t>
      </w:r>
      <w:r>
        <w:rPr>
          <w:rFonts w:eastAsiaTheme="minorEastAsia"/>
          <w:color w:val="000000" w:themeColor="text1"/>
          <w:sz w:val="24"/>
          <w:szCs w:val="24"/>
          <w14:textFill>
            <w14:solidFill>
              <w14:schemeClr w14:val="tx1"/>
            </w14:solidFill>
          </w14:textFill>
        </w:rPr>
        <w:t>）废水污染物排放情况及环境影响</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eastAsiaTheme="minorEastAsia"/>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本项目未新增废水，原有废水经厂区污水处理设施处理后达标排放至苏申外港，满足</w:t>
      </w:r>
      <w:r>
        <w:rPr>
          <w:rFonts w:eastAsiaTheme="minorEastAsia"/>
          <w:color w:val="000000" w:themeColor="text1"/>
          <w:sz w:val="24"/>
          <w:szCs w:val="24"/>
          <w14:textFill>
            <w14:solidFill>
              <w14:schemeClr w14:val="tx1"/>
            </w14:solidFill>
          </w14:textFill>
        </w:rPr>
        <w:t>《化学合成类制药工业水污染物排放标准》（GB 21904-2008）</w:t>
      </w:r>
      <w:r>
        <w:rPr>
          <w:rFonts w:hint="eastAsia" w:eastAsiaTheme="minorEastAsia"/>
          <w:color w:val="000000" w:themeColor="text1"/>
          <w:sz w:val="24"/>
          <w:szCs w:val="24"/>
          <w14:textFill>
            <w14:solidFill>
              <w14:schemeClr w14:val="tx1"/>
            </w14:solidFill>
          </w14:textFill>
        </w:rPr>
        <w:t>表3</w:t>
      </w:r>
      <w:r>
        <w:rPr>
          <w:rFonts w:eastAsiaTheme="minorEastAsia"/>
          <w:color w:val="000000" w:themeColor="text1"/>
          <w:sz w:val="24"/>
          <w:szCs w:val="24"/>
          <w14:textFill>
            <w14:solidFill>
              <w14:schemeClr w14:val="tx1"/>
            </w14:solidFill>
          </w14:textFill>
        </w:rPr>
        <w:t>标准</w:t>
      </w:r>
      <w:r>
        <w:rPr>
          <w:rFonts w:hint="eastAsia" w:eastAsiaTheme="minorEastAsia"/>
          <w:color w:val="000000" w:themeColor="text1"/>
          <w:sz w:val="24"/>
          <w:szCs w:val="24"/>
          <w14:textFill>
            <w14:solidFill>
              <w14:schemeClr w14:val="tx1"/>
            </w14:solidFill>
          </w14:textFill>
        </w:rPr>
        <w:t>及《太湖地区城镇污水处理厂及重点工业行业主要水污染物排放限值》（DB32/1072-2007）表1城镇污水处理厂I标准</w:t>
      </w:r>
      <w:r>
        <w:rPr>
          <w:rFonts w:eastAsiaTheme="minorEastAsia"/>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w:t>
      </w:r>
      <w:r>
        <w:rPr>
          <w:rFonts w:hint="eastAsia" w:eastAsiaTheme="minorEastAsia"/>
          <w:color w:val="000000" w:themeColor="text1"/>
          <w:sz w:val="24"/>
          <w:szCs w:val="24"/>
          <w:lang w:val="en-US" w:eastAsia="zh-CN"/>
          <w14:textFill>
            <w14:solidFill>
              <w14:schemeClr w14:val="tx1"/>
            </w14:solidFill>
          </w14:textFill>
        </w:rPr>
        <w:t>2</w:t>
      </w:r>
      <w:r>
        <w:rPr>
          <w:rFonts w:eastAsiaTheme="minorEastAsia"/>
          <w:color w:val="000000" w:themeColor="text1"/>
          <w:sz w:val="24"/>
          <w:szCs w:val="24"/>
          <w14:textFill>
            <w14:solidFill>
              <w14:schemeClr w14:val="tx1"/>
            </w14:solidFill>
          </w14:textFill>
        </w:rPr>
        <w:t>）噪声污染物排放情况及环境影响</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本次项目运营期新增的噪声主要来源于</w:t>
      </w:r>
      <w:r>
        <w:rPr>
          <w:rFonts w:hint="eastAsia" w:eastAsiaTheme="minorEastAsia"/>
          <w:color w:val="000000" w:themeColor="text1"/>
          <w:sz w:val="24"/>
          <w:szCs w:val="24"/>
          <w14:textFill>
            <w14:solidFill>
              <w14:schemeClr w14:val="tx1"/>
            </w14:solidFill>
          </w14:textFill>
        </w:rPr>
        <w:t>输液</w:t>
      </w:r>
      <w:r>
        <w:rPr>
          <w:rFonts w:eastAsiaTheme="minorEastAsia"/>
          <w:color w:val="000000" w:themeColor="text1"/>
          <w:sz w:val="24"/>
          <w:szCs w:val="24"/>
          <w14:textFill>
            <w14:solidFill>
              <w14:schemeClr w14:val="tx1"/>
            </w14:solidFill>
          </w14:textFill>
        </w:rPr>
        <w:t>泵</w:t>
      </w:r>
      <w:r>
        <w:rPr>
          <w:rFonts w:hint="eastAsia" w:eastAsiaTheme="minorEastAsia"/>
          <w:color w:val="000000" w:themeColor="text1"/>
          <w:sz w:val="24"/>
          <w:szCs w:val="24"/>
          <w14:textFill>
            <w14:solidFill>
              <w14:schemeClr w14:val="tx1"/>
            </w14:solidFill>
          </w14:textFill>
        </w:rPr>
        <w:t>及船舶运输</w:t>
      </w:r>
      <w:r>
        <w:rPr>
          <w:rFonts w:eastAsiaTheme="minorEastAsia"/>
          <w:color w:val="000000" w:themeColor="text1"/>
          <w:sz w:val="24"/>
          <w:szCs w:val="24"/>
          <w14:textFill>
            <w14:solidFill>
              <w14:schemeClr w14:val="tx1"/>
            </w14:solidFill>
          </w14:textFill>
        </w:rPr>
        <w:t>产生的设备噪声，噪声源</w:t>
      </w:r>
      <w:r>
        <w:rPr>
          <w:rFonts w:hint="eastAsia" w:eastAsiaTheme="minorEastAsia"/>
          <w:color w:val="000000" w:themeColor="text1"/>
          <w:sz w:val="24"/>
          <w:szCs w:val="24"/>
          <w14:textFill>
            <w14:solidFill>
              <w14:schemeClr w14:val="tx1"/>
            </w14:solidFill>
          </w14:textFill>
        </w:rPr>
        <w:t>60</w:t>
      </w:r>
      <w:r>
        <w:rPr>
          <w:rFonts w:eastAsiaTheme="minorEastAsia"/>
          <w:color w:val="000000" w:themeColor="text1"/>
          <w:sz w:val="24"/>
          <w:szCs w:val="24"/>
          <w14:textFill>
            <w14:solidFill>
              <w14:schemeClr w14:val="tx1"/>
            </w14:solidFill>
          </w14:textFill>
        </w:rPr>
        <w:t>～8</w:t>
      </w:r>
      <w:r>
        <w:rPr>
          <w:rFonts w:hint="eastAsia" w:eastAsiaTheme="minorEastAsia"/>
          <w:color w:val="000000" w:themeColor="text1"/>
          <w:sz w:val="24"/>
          <w:szCs w:val="24"/>
          <w14:textFill>
            <w14:solidFill>
              <w14:schemeClr w14:val="tx1"/>
            </w14:solidFill>
          </w14:textFill>
        </w:rPr>
        <w:t>0</w:t>
      </w:r>
      <w:r>
        <w:rPr>
          <w:rFonts w:eastAsiaTheme="minorEastAsia"/>
          <w:color w:val="000000" w:themeColor="text1"/>
          <w:sz w:val="24"/>
          <w:szCs w:val="24"/>
          <w14:textFill>
            <w14:solidFill>
              <w14:schemeClr w14:val="tx1"/>
            </w14:solidFill>
          </w14:textFill>
        </w:rPr>
        <w:t>dB(A)。项目尽量选用低噪声动力设备与机械设备，加强生产设备的日常维护和保养，合理布局，加强厂区绿化，再经过厂房隔声以及其他建筑物阻隔和距离衰减后，项目噪声排放能够达到《工业企业厂界环境噪声排放标准》（GB12348－2008）</w:t>
      </w:r>
      <w:r>
        <w:rPr>
          <w:rFonts w:hint="eastAsia" w:eastAsiaTheme="minorEastAsia"/>
          <w:color w:val="000000" w:themeColor="text1"/>
          <w:sz w:val="24"/>
          <w:szCs w:val="24"/>
          <w14:textFill>
            <w14:solidFill>
              <w14:schemeClr w14:val="tx1"/>
            </w14:solidFill>
          </w14:textFill>
        </w:rPr>
        <w:t>2</w:t>
      </w:r>
      <w:r>
        <w:rPr>
          <w:rFonts w:eastAsiaTheme="minorEastAsia"/>
          <w:color w:val="000000" w:themeColor="text1"/>
          <w:sz w:val="24"/>
          <w:szCs w:val="24"/>
          <w14:textFill>
            <w14:solidFill>
              <w14:schemeClr w14:val="tx1"/>
            </w14:solidFill>
          </w14:textFill>
        </w:rPr>
        <w:t>类标准，不会对项目周围声环境产生明显影响。</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w:t>
      </w:r>
      <w:r>
        <w:rPr>
          <w:rFonts w:hint="eastAsia" w:eastAsiaTheme="minorEastAsia"/>
          <w:color w:val="000000" w:themeColor="text1"/>
          <w:sz w:val="24"/>
          <w:szCs w:val="24"/>
          <w:lang w:val="en-US" w:eastAsia="zh-CN"/>
          <w14:textFill>
            <w14:solidFill>
              <w14:schemeClr w14:val="tx1"/>
            </w14:solidFill>
          </w14:textFill>
        </w:rPr>
        <w:t>3</w:t>
      </w:r>
      <w:r>
        <w:rPr>
          <w:rFonts w:eastAsiaTheme="minorEastAsia"/>
          <w:color w:val="000000" w:themeColor="text1"/>
          <w:sz w:val="24"/>
          <w:szCs w:val="24"/>
          <w14:textFill>
            <w14:solidFill>
              <w14:schemeClr w14:val="tx1"/>
            </w14:solidFill>
          </w14:textFill>
        </w:rPr>
        <w:t>）固体废弃物排放情况及环境影响</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项目危险废物均委托有资质单位处置，一般固体废物收集后回收或外售处理，生活垃圾由环卫部门进行清运。</w:t>
      </w:r>
      <w:r>
        <w:rPr>
          <w:rFonts w:hint="default" w:ascii="Times New Roman" w:hAnsi="Times New Roman" w:cs="Times New Roman" w:eastAsiaTheme="minorEastAsia"/>
          <w:color w:val="000000" w:themeColor="text1"/>
          <w:sz w:val="24"/>
          <w:szCs w:val="24"/>
          <w14:textFill>
            <w14:solidFill>
              <w14:schemeClr w14:val="tx1"/>
            </w14:solidFill>
          </w14:textFill>
        </w:rPr>
        <w:t>项目产生的固体废弃物均按照环保要求妥善处理，固体废物零排放，也不造成二次污染。对周围环境基本无影响</w:t>
      </w:r>
      <w:r>
        <w:rPr>
          <w:rFonts w:hint="eastAsia" w:ascii="Times New Roman" w:hAnsi="Times New Roman" w:cs="Times New Roman" w:eastAsiaTheme="minorEastAsia"/>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eastAsiaTheme="minorEastAsia"/>
          <w:b/>
          <w:bCs/>
          <w:color w:val="000000" w:themeColor="text1"/>
          <w:sz w:val="24"/>
          <w:szCs w:val="24"/>
          <w14:textFill>
            <w14:solidFill>
              <w14:schemeClr w14:val="tx1"/>
            </w14:solidFill>
          </w14:textFill>
        </w:rPr>
      </w:pPr>
      <w:r>
        <w:rPr>
          <w:rFonts w:eastAsiaTheme="minorEastAsia"/>
          <w:b/>
          <w:bCs/>
          <w:color w:val="000000" w:themeColor="text1"/>
          <w:sz w:val="24"/>
          <w:szCs w:val="24"/>
          <w14:textFill>
            <w14:solidFill>
              <w14:schemeClr w14:val="tx1"/>
            </w14:solidFill>
          </w14:textFill>
        </w:rPr>
        <w:t>（</w:t>
      </w:r>
      <w:r>
        <w:rPr>
          <w:rFonts w:hint="eastAsia" w:eastAsiaTheme="minorEastAsia"/>
          <w:b/>
          <w:bCs/>
          <w:color w:val="000000" w:themeColor="text1"/>
          <w:sz w:val="24"/>
          <w:szCs w:val="24"/>
          <w14:textFill>
            <w14:solidFill>
              <w14:schemeClr w14:val="tx1"/>
            </w14:solidFill>
          </w14:textFill>
        </w:rPr>
        <w:t>三</w:t>
      </w:r>
      <w:r>
        <w:rPr>
          <w:rFonts w:eastAsiaTheme="minorEastAsia"/>
          <w:b/>
          <w:bCs/>
          <w:color w:val="000000" w:themeColor="text1"/>
          <w:sz w:val="24"/>
          <w:szCs w:val="24"/>
          <w14:textFill>
            <w14:solidFill>
              <w14:schemeClr w14:val="tx1"/>
            </w14:solidFill>
          </w14:textFill>
        </w:rPr>
        <w:t>）</w:t>
      </w:r>
      <w:r>
        <w:rPr>
          <w:rFonts w:hint="eastAsia" w:eastAsiaTheme="minorEastAsia"/>
          <w:b/>
          <w:bCs/>
          <w:color w:val="000000" w:themeColor="text1"/>
          <w:sz w:val="24"/>
          <w:szCs w:val="24"/>
          <w14:textFill>
            <w14:solidFill>
              <w14:schemeClr w14:val="tx1"/>
            </w14:solidFill>
          </w14:textFill>
        </w:rPr>
        <w:t>公众查阅环境影响报告书征求意见稿的方式和期限</w:t>
      </w:r>
    </w:p>
    <w:p>
      <w:pPr>
        <w:keepNext w:val="0"/>
        <w:keepLines w:val="0"/>
        <w:pageBreakBefore w:val="0"/>
        <w:widowControl w:val="0"/>
        <w:kinsoku/>
        <w:wordWrap/>
        <w:overflowPunct/>
        <w:topLinePunct w:val="0"/>
        <w:autoSpaceDE/>
        <w:autoSpaceDN/>
        <w:bidi w:val="0"/>
        <w:adjustRightInd/>
        <w:snapToGrid/>
        <w:spacing w:line="480" w:lineRule="exact"/>
        <w:ind w:firstLine="480"/>
        <w:jc w:val="left"/>
        <w:textAlignment w:val="auto"/>
        <w:rPr>
          <w:rFonts w:eastAsiaTheme="minorEastAsia"/>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公众可在公示之日起10个工作日内，通过网络公示查看环境影响报告书征求意见稿或在环评单位和建设单位查阅纸质报告。</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eastAsiaTheme="minorEastAsia"/>
          <w:b/>
          <w:bCs/>
          <w:color w:val="000000" w:themeColor="text1"/>
          <w:sz w:val="24"/>
          <w:szCs w:val="24"/>
          <w14:textFill>
            <w14:solidFill>
              <w14:schemeClr w14:val="tx1"/>
            </w14:solidFill>
          </w14:textFill>
        </w:rPr>
      </w:pPr>
      <w:r>
        <w:rPr>
          <w:rFonts w:hint="eastAsia" w:eastAsiaTheme="minorEastAsia"/>
          <w:b/>
          <w:bCs/>
          <w:color w:val="000000" w:themeColor="text1"/>
          <w:sz w:val="24"/>
          <w:szCs w:val="24"/>
          <w14:textFill>
            <w14:solidFill>
              <w14:schemeClr w14:val="tx1"/>
            </w14:solidFill>
          </w14:textFill>
        </w:rPr>
        <w:t>（四）征求公众意见的范围和主要事项</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eastAsiaTheme="minorEastAsia"/>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征求意见范围为项目所在地附近与本项目位置较近的居民及在区内工作的企业事业单位人员。</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eastAsiaTheme="minorEastAsia"/>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征求公众的主要意见包括当地环境质量现状，对本工程的了解程度，工程建设及运营对工作生活的影响程度，对工程建设的态度以及其他意见和建议。</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eastAsiaTheme="minorEastAsia"/>
          <w:b/>
          <w:bCs/>
          <w:color w:val="000000" w:themeColor="text1"/>
          <w:sz w:val="24"/>
          <w:szCs w:val="24"/>
          <w14:textFill>
            <w14:solidFill>
              <w14:schemeClr w14:val="tx1"/>
            </w14:solidFill>
          </w14:textFill>
        </w:rPr>
      </w:pPr>
      <w:r>
        <w:rPr>
          <w:rFonts w:hint="eastAsia" w:eastAsiaTheme="minorEastAsia"/>
          <w:b/>
          <w:bCs/>
          <w:color w:val="000000" w:themeColor="text1"/>
          <w:sz w:val="24"/>
          <w:szCs w:val="24"/>
          <w14:textFill>
            <w14:solidFill>
              <w14:schemeClr w14:val="tx1"/>
            </w14:solidFill>
          </w14:textFill>
        </w:rPr>
        <w:t>（五）征求公众意见的具体形式</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eastAsiaTheme="minorEastAsia"/>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公众可通过发送电子邮件、电话、传真、信函等方式将意见反馈，也可直接向建设单位或环评单位的联系人当面反馈意见。</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eastAsiaTheme="minorEastAsia"/>
          <w:b/>
          <w:bCs/>
          <w:color w:val="000000" w:themeColor="text1"/>
          <w:sz w:val="24"/>
          <w:szCs w:val="24"/>
          <w14:textFill>
            <w14:solidFill>
              <w14:schemeClr w14:val="tx1"/>
            </w14:solidFill>
          </w14:textFill>
        </w:rPr>
      </w:pPr>
      <w:r>
        <w:rPr>
          <w:rFonts w:hint="eastAsia" w:eastAsiaTheme="minorEastAsia"/>
          <w:b/>
          <w:bCs/>
          <w:color w:val="000000" w:themeColor="text1"/>
          <w:sz w:val="24"/>
          <w:szCs w:val="24"/>
          <w14:textFill>
            <w14:solidFill>
              <w14:schemeClr w14:val="tx1"/>
            </w14:solidFill>
          </w14:textFill>
        </w:rPr>
        <w:t>（六）公众提出意见的起止时间</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eastAsiaTheme="minorEastAsia"/>
          <w:color w:val="auto"/>
          <w:sz w:val="24"/>
          <w:szCs w:val="24"/>
        </w:rPr>
      </w:pPr>
      <w:r>
        <w:rPr>
          <w:rFonts w:hint="eastAsia" w:eastAsiaTheme="minorEastAsia"/>
          <w:color w:val="auto"/>
          <w:sz w:val="24"/>
          <w:szCs w:val="24"/>
        </w:rPr>
        <w:t>公示日期：20</w:t>
      </w:r>
      <w:r>
        <w:rPr>
          <w:rFonts w:hint="eastAsia" w:eastAsiaTheme="minorEastAsia"/>
          <w:color w:val="auto"/>
          <w:sz w:val="24"/>
          <w:szCs w:val="24"/>
          <w:lang w:val="en-US" w:eastAsia="zh-CN"/>
        </w:rPr>
        <w:t>21</w:t>
      </w:r>
      <w:r>
        <w:rPr>
          <w:rFonts w:hint="eastAsia" w:eastAsiaTheme="minorEastAsia"/>
          <w:color w:val="auto"/>
          <w:sz w:val="24"/>
          <w:szCs w:val="24"/>
        </w:rPr>
        <w:t>年</w:t>
      </w:r>
      <w:r>
        <w:rPr>
          <w:rFonts w:hint="eastAsia" w:eastAsiaTheme="minorEastAsia"/>
          <w:color w:val="auto"/>
          <w:sz w:val="24"/>
          <w:szCs w:val="24"/>
          <w:lang w:val="en-US" w:eastAsia="zh-CN"/>
        </w:rPr>
        <w:t>3</w:t>
      </w:r>
      <w:r>
        <w:rPr>
          <w:rFonts w:hint="eastAsia" w:eastAsiaTheme="minorEastAsia"/>
          <w:color w:val="auto"/>
          <w:sz w:val="24"/>
          <w:szCs w:val="24"/>
        </w:rPr>
        <w:t>月</w:t>
      </w:r>
      <w:r>
        <w:rPr>
          <w:rFonts w:hint="eastAsia" w:eastAsiaTheme="minorEastAsia"/>
          <w:color w:val="auto"/>
          <w:sz w:val="24"/>
          <w:szCs w:val="24"/>
          <w:lang w:val="en-US" w:eastAsia="zh-CN"/>
        </w:rPr>
        <w:t>25</w:t>
      </w:r>
      <w:r>
        <w:rPr>
          <w:rFonts w:hint="eastAsia" w:eastAsiaTheme="minorEastAsia"/>
          <w:color w:val="auto"/>
          <w:sz w:val="24"/>
          <w:szCs w:val="24"/>
        </w:rPr>
        <w:t>日-20</w:t>
      </w:r>
      <w:r>
        <w:rPr>
          <w:rFonts w:hint="eastAsia" w:eastAsiaTheme="minorEastAsia"/>
          <w:color w:val="auto"/>
          <w:sz w:val="24"/>
          <w:szCs w:val="24"/>
          <w:lang w:val="en-US" w:eastAsia="zh-CN"/>
        </w:rPr>
        <w:t>21</w:t>
      </w:r>
      <w:r>
        <w:rPr>
          <w:rFonts w:hint="eastAsia" w:eastAsiaTheme="minorEastAsia"/>
          <w:color w:val="auto"/>
          <w:sz w:val="24"/>
          <w:szCs w:val="24"/>
        </w:rPr>
        <w:t>年</w:t>
      </w:r>
      <w:r>
        <w:rPr>
          <w:rFonts w:hint="eastAsia" w:eastAsiaTheme="minorEastAsia"/>
          <w:color w:val="auto"/>
          <w:sz w:val="24"/>
          <w:szCs w:val="24"/>
          <w:lang w:val="en-US" w:eastAsia="zh-CN"/>
        </w:rPr>
        <w:t>4</w:t>
      </w:r>
      <w:r>
        <w:rPr>
          <w:rFonts w:hint="eastAsia" w:eastAsiaTheme="minorEastAsia"/>
          <w:color w:val="auto"/>
          <w:sz w:val="24"/>
          <w:szCs w:val="24"/>
        </w:rPr>
        <w:t>月</w:t>
      </w:r>
      <w:r>
        <w:rPr>
          <w:rFonts w:hint="eastAsia" w:eastAsiaTheme="minorEastAsia"/>
          <w:color w:val="auto"/>
          <w:sz w:val="24"/>
          <w:szCs w:val="24"/>
          <w:lang w:val="en-US" w:eastAsia="zh-CN"/>
        </w:rPr>
        <w:t>8</w:t>
      </w:r>
      <w:r>
        <w:rPr>
          <w:rFonts w:hint="eastAsia" w:eastAsiaTheme="minorEastAsia"/>
          <w:color w:val="auto"/>
          <w:sz w:val="24"/>
          <w:szCs w:val="24"/>
        </w:rPr>
        <w:t>日</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建设单位名称：</w:t>
      </w:r>
      <w:r>
        <w:rPr>
          <w:rFonts w:hint="eastAsia" w:eastAsiaTheme="minorEastAsia"/>
          <w:color w:val="000000" w:themeColor="text1"/>
          <w:sz w:val="24"/>
          <w:szCs w:val="24"/>
          <w:lang w:val="en-US" w:eastAsia="zh-CN"/>
          <w14:textFill>
            <w14:solidFill>
              <w14:schemeClr w14:val="tx1"/>
            </w14:solidFill>
          </w14:textFill>
        </w:rPr>
        <w:t>吴赣药业（苏州）有限公司</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eastAsiaTheme="minorEastAsia"/>
          <w:color w:val="000000" w:themeColor="text1"/>
          <w:sz w:val="24"/>
          <w:szCs w:val="24"/>
          <w:lang w:eastAsia="zh-CN"/>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地址：苏州市吴江区同里屯村社区东关路159号</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Times New Roman" w:hAnsi="Times New Roman" w:cs="Times New Roman" w:eastAsiaTheme="minorEastAsia"/>
          <w:color w:val="000000" w:themeColor="text1"/>
          <w:sz w:val="24"/>
          <w:szCs w:val="24"/>
          <w14:textFill>
            <w14:solidFill>
              <w14:schemeClr w14:val="tx1"/>
            </w14:solidFill>
          </w14:textFill>
        </w:rPr>
      </w:pPr>
      <w:r>
        <w:rPr>
          <w:rFonts w:hint="eastAsia" w:ascii="Times New Roman" w:hAnsi="Times New Roman" w:cs="Times New Roman" w:eastAsiaTheme="minorEastAsia"/>
          <w:color w:val="000000" w:themeColor="text1"/>
          <w:sz w:val="24"/>
          <w:szCs w:val="24"/>
          <w14:textFill>
            <w14:solidFill>
              <w14:schemeClr w14:val="tx1"/>
            </w14:solidFill>
          </w14:textFill>
        </w:rPr>
        <w:t>联系人：</w:t>
      </w:r>
      <w:r>
        <w:rPr>
          <w:rFonts w:hint="eastAsia" w:cs="Times New Roman" w:eastAsiaTheme="minorEastAsia"/>
          <w:color w:val="auto"/>
          <w:sz w:val="24"/>
          <w:szCs w:val="24"/>
          <w:lang w:val="en-US" w:eastAsia="zh-CN"/>
        </w:rPr>
        <w:t>许向军</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Times New Roman" w:hAnsi="Times New Roman" w:cs="Times New Roman" w:eastAsiaTheme="minorEastAsia"/>
          <w:color w:val="000000" w:themeColor="text1"/>
          <w:sz w:val="24"/>
          <w:szCs w:val="24"/>
          <w14:textFill>
            <w14:solidFill>
              <w14:schemeClr w14:val="tx1"/>
            </w14:solidFill>
          </w14:textFill>
        </w:rPr>
      </w:pPr>
      <w:r>
        <w:rPr>
          <w:rFonts w:hint="eastAsia" w:ascii="Times New Roman" w:hAnsi="Times New Roman" w:cs="Times New Roman" w:eastAsiaTheme="minorEastAsia"/>
          <w:color w:val="000000" w:themeColor="text1"/>
          <w:sz w:val="24"/>
          <w:szCs w:val="24"/>
          <w14:textFill>
            <w14:solidFill>
              <w14:schemeClr w14:val="tx1"/>
            </w14:solidFill>
          </w14:textFill>
        </w:rPr>
        <w:t>联系电话：</w:t>
      </w:r>
      <w:r>
        <w:rPr>
          <w:rFonts w:hint="eastAsia" w:cs="Times New Roman" w:eastAsiaTheme="minorEastAsia"/>
          <w:color w:val="auto"/>
          <w:sz w:val="24"/>
          <w:szCs w:val="24"/>
          <w:lang w:val="en-US" w:eastAsia="zh-CN"/>
        </w:rPr>
        <w:t>13862534265</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Times New Roman" w:hAnsi="Times New Roman" w:cs="Times New Roman" w:eastAsiaTheme="minorEastAsia"/>
          <w:color w:val="000000" w:themeColor="text1"/>
          <w:sz w:val="24"/>
          <w:szCs w:val="24"/>
          <w14:textFill>
            <w14:solidFill>
              <w14:schemeClr w14:val="tx1"/>
            </w14:solidFill>
          </w14:textFill>
        </w:rPr>
      </w:pPr>
      <w:bookmarkStart w:id="0" w:name="_GoBack"/>
      <w:bookmarkEnd w:id="0"/>
      <w:r>
        <w:rPr>
          <w:rFonts w:hint="eastAsia" w:ascii="Times New Roman" w:hAnsi="Times New Roman" w:cs="Times New Roman" w:eastAsiaTheme="minorEastAsia"/>
          <w:color w:val="000000" w:themeColor="text1"/>
          <w:sz w:val="24"/>
          <w:szCs w:val="24"/>
          <w14:textFill>
            <w14:solidFill>
              <w14:schemeClr w14:val="tx1"/>
            </w14:solidFill>
          </w14:textFill>
        </w:rPr>
        <w:t>评价单位：江苏国升明华生态技术有限公司</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Times New Roman" w:hAnsi="Times New Roman" w:cs="Times New Roman" w:eastAsiaTheme="minorEastAsia"/>
          <w:color w:val="000000" w:themeColor="text1"/>
          <w:sz w:val="24"/>
          <w:szCs w:val="24"/>
          <w14:textFill>
            <w14:solidFill>
              <w14:schemeClr w14:val="tx1"/>
            </w14:solidFill>
          </w14:textFill>
        </w:rPr>
      </w:pPr>
      <w:r>
        <w:rPr>
          <w:rFonts w:hint="eastAsia" w:ascii="Times New Roman" w:hAnsi="Times New Roman" w:cs="Times New Roman" w:eastAsiaTheme="minorEastAsia"/>
          <w:color w:val="000000" w:themeColor="text1"/>
          <w:sz w:val="24"/>
          <w:szCs w:val="24"/>
          <w14:textFill>
            <w14:solidFill>
              <w14:schemeClr w14:val="tx1"/>
            </w14:solidFill>
          </w14:textFill>
        </w:rPr>
        <w:t>联系人：郁工</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Times New Roman" w:hAnsi="Times New Roman" w:cs="Times New Roman" w:eastAsiaTheme="minorEastAsia"/>
          <w:color w:val="000000" w:themeColor="text1"/>
          <w:sz w:val="24"/>
          <w:szCs w:val="24"/>
          <w14:textFill>
            <w14:solidFill>
              <w14:schemeClr w14:val="tx1"/>
            </w14:solidFill>
          </w14:textFill>
        </w:rPr>
      </w:pPr>
      <w:r>
        <w:rPr>
          <w:rFonts w:hint="eastAsia" w:ascii="Times New Roman" w:hAnsi="Times New Roman" w:cs="Times New Roman" w:eastAsiaTheme="minorEastAsia"/>
          <w:color w:val="000000" w:themeColor="text1"/>
          <w:sz w:val="24"/>
          <w:szCs w:val="24"/>
          <w14:textFill>
            <w14:solidFill>
              <w14:schemeClr w14:val="tx1"/>
            </w14:solidFill>
          </w14:textFill>
        </w:rPr>
        <w:t>联系电话：0512-66678025</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Times New Roman" w:hAnsi="Times New Roman" w:cs="Times New Roman" w:eastAsiaTheme="minorEastAsia"/>
          <w:color w:val="000000" w:themeColor="text1"/>
          <w:sz w:val="24"/>
          <w:szCs w:val="24"/>
          <w14:textFill>
            <w14:solidFill>
              <w14:schemeClr w14:val="tx1"/>
            </w14:solidFill>
          </w14:textFill>
        </w:rPr>
      </w:pPr>
      <w:r>
        <w:rPr>
          <w:rFonts w:hint="eastAsia" w:ascii="Times New Roman" w:hAnsi="Times New Roman" w:cs="Times New Roman" w:eastAsiaTheme="minorEastAsia"/>
          <w:color w:val="000000" w:themeColor="text1"/>
          <w:sz w:val="24"/>
          <w:szCs w:val="24"/>
          <w14:textFill>
            <w14:solidFill>
              <w14:schemeClr w14:val="tx1"/>
            </w14:solidFill>
          </w14:textFill>
        </w:rPr>
        <w:t>联系地址：苏州姑苏区广济路168 号国展中心宝座1303 室</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Times New Roman" w:hAnsi="Times New Roman" w:cs="Times New Roman" w:eastAsiaTheme="minorEastAsia"/>
          <w:color w:val="000000" w:themeColor="text1"/>
          <w:sz w:val="24"/>
          <w:szCs w:val="24"/>
          <w14:textFill>
            <w14:solidFill>
              <w14:schemeClr w14:val="tx1"/>
            </w14:solidFill>
          </w14:textFill>
        </w:rPr>
      </w:pPr>
      <w:r>
        <w:rPr>
          <w:rFonts w:hint="eastAsia" w:ascii="Times New Roman" w:hAnsi="Times New Roman" w:cs="Times New Roman" w:eastAsiaTheme="minorEastAsia"/>
          <w:color w:val="000000" w:themeColor="text1"/>
          <w:sz w:val="24"/>
          <w:szCs w:val="24"/>
          <w14:textFill>
            <w14:solidFill>
              <w14:schemeClr w14:val="tx1"/>
            </w14:solidFill>
          </w14:textFill>
        </w:rPr>
        <w:t>邮箱：45953913@qq.com</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4185B"/>
    <w:rsid w:val="00010407"/>
    <w:rsid w:val="00217045"/>
    <w:rsid w:val="00257FCB"/>
    <w:rsid w:val="00350FEE"/>
    <w:rsid w:val="00450B07"/>
    <w:rsid w:val="004F757E"/>
    <w:rsid w:val="00675B8B"/>
    <w:rsid w:val="00783607"/>
    <w:rsid w:val="007A159D"/>
    <w:rsid w:val="009672EF"/>
    <w:rsid w:val="009B7172"/>
    <w:rsid w:val="009E01DE"/>
    <w:rsid w:val="00D514B4"/>
    <w:rsid w:val="00E046E9"/>
    <w:rsid w:val="00E24662"/>
    <w:rsid w:val="00ED2661"/>
    <w:rsid w:val="00EF244B"/>
    <w:rsid w:val="01AC3E19"/>
    <w:rsid w:val="03B630D5"/>
    <w:rsid w:val="03DA2EB7"/>
    <w:rsid w:val="041C48FB"/>
    <w:rsid w:val="05CB71B6"/>
    <w:rsid w:val="06EC7568"/>
    <w:rsid w:val="074808A6"/>
    <w:rsid w:val="07FC2923"/>
    <w:rsid w:val="08C605BF"/>
    <w:rsid w:val="0A695141"/>
    <w:rsid w:val="0CED2D77"/>
    <w:rsid w:val="0E006133"/>
    <w:rsid w:val="0F2D4458"/>
    <w:rsid w:val="0FDA1E9F"/>
    <w:rsid w:val="1A4B3463"/>
    <w:rsid w:val="1C0648F6"/>
    <w:rsid w:val="1C0E7CAB"/>
    <w:rsid w:val="1CCF3295"/>
    <w:rsid w:val="225A5B01"/>
    <w:rsid w:val="24E54F49"/>
    <w:rsid w:val="257F0318"/>
    <w:rsid w:val="264E0122"/>
    <w:rsid w:val="26F172EE"/>
    <w:rsid w:val="2A741136"/>
    <w:rsid w:val="2E44308C"/>
    <w:rsid w:val="2EBA61E1"/>
    <w:rsid w:val="323F2B00"/>
    <w:rsid w:val="336F1FD1"/>
    <w:rsid w:val="3C136470"/>
    <w:rsid w:val="3CBB65A9"/>
    <w:rsid w:val="3D74729F"/>
    <w:rsid w:val="3F220A1A"/>
    <w:rsid w:val="40FD6C4D"/>
    <w:rsid w:val="414C5F4F"/>
    <w:rsid w:val="422F20E8"/>
    <w:rsid w:val="42EE7BBC"/>
    <w:rsid w:val="441C5D2C"/>
    <w:rsid w:val="45C87ECE"/>
    <w:rsid w:val="481F7441"/>
    <w:rsid w:val="48625B7D"/>
    <w:rsid w:val="492F0B6B"/>
    <w:rsid w:val="4A140DBF"/>
    <w:rsid w:val="4A542C10"/>
    <w:rsid w:val="4C841A92"/>
    <w:rsid w:val="4E5B75F3"/>
    <w:rsid w:val="4E7F51EC"/>
    <w:rsid w:val="4EA27712"/>
    <w:rsid w:val="52312D57"/>
    <w:rsid w:val="528A7962"/>
    <w:rsid w:val="5A262A67"/>
    <w:rsid w:val="5BFF00FD"/>
    <w:rsid w:val="5C42542F"/>
    <w:rsid w:val="5D7A5C04"/>
    <w:rsid w:val="5EE519FB"/>
    <w:rsid w:val="600A337F"/>
    <w:rsid w:val="62982514"/>
    <w:rsid w:val="64147724"/>
    <w:rsid w:val="64824A4E"/>
    <w:rsid w:val="65A44BC3"/>
    <w:rsid w:val="663E5FC5"/>
    <w:rsid w:val="674C07D5"/>
    <w:rsid w:val="67531487"/>
    <w:rsid w:val="69785AFB"/>
    <w:rsid w:val="69CA3B92"/>
    <w:rsid w:val="6B684073"/>
    <w:rsid w:val="6BB82DBE"/>
    <w:rsid w:val="6D467283"/>
    <w:rsid w:val="6E367058"/>
    <w:rsid w:val="6E437B0E"/>
    <w:rsid w:val="6F4A7528"/>
    <w:rsid w:val="7AC418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120" w:firstLineChars="200"/>
      <w:jc w:val="both"/>
    </w:pPr>
    <w:rPr>
      <w:rFonts w:ascii="Times New Roman" w:hAnsi="Times New Roman" w:eastAsia="仿宋" w:cs="Times New Roman"/>
      <w:kern w:val="2"/>
      <w:sz w:val="28"/>
      <w:szCs w:val="22"/>
      <w:lang w:val="en-US" w:eastAsia="zh-CN" w:bidi="ar-SA"/>
    </w:rPr>
  </w:style>
  <w:style w:type="paragraph" w:styleId="2">
    <w:name w:val="heading 1"/>
    <w:basedOn w:val="1"/>
    <w:next w:val="1"/>
    <w:qFormat/>
    <w:uiPriority w:val="0"/>
    <w:pPr>
      <w:keepNext/>
      <w:keepLines/>
      <w:jc w:val="left"/>
      <w:outlineLvl w:val="0"/>
    </w:pPr>
    <w:rPr>
      <w:rFonts w:eastAsia="宋体" w:asciiTheme="minorHAnsi" w:hAnsiTheme="minorHAnsi"/>
      <w:b/>
      <w:kern w:val="44"/>
    </w:rPr>
  </w:style>
  <w:style w:type="paragraph" w:styleId="3">
    <w:name w:val="heading 2"/>
    <w:basedOn w:val="4"/>
    <w:next w:val="1"/>
    <w:semiHidden/>
    <w:unhideWhenUsed/>
    <w:qFormat/>
    <w:uiPriority w:val="0"/>
    <w:pPr>
      <w:snapToGrid w:val="0"/>
      <w:outlineLvl w:val="1"/>
    </w:pPr>
    <w:rPr>
      <w:rFonts w:ascii="Arial" w:hAnsi="Arial" w:eastAsia="仿宋"/>
      <w:sz w:val="30"/>
    </w:rPr>
  </w:style>
  <w:style w:type="paragraph" w:styleId="4">
    <w:name w:val="heading 3"/>
    <w:basedOn w:val="1"/>
    <w:next w:val="1"/>
    <w:semiHidden/>
    <w:unhideWhenUsed/>
    <w:qFormat/>
    <w:uiPriority w:val="0"/>
    <w:pPr>
      <w:keepNext/>
      <w:keepLines/>
      <w:ind w:firstLine="0" w:firstLineChars="0"/>
      <w:outlineLvl w:val="2"/>
    </w:pPr>
    <w:rPr>
      <w:rFonts w:eastAsia="宋体"/>
      <w:b/>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qFormat/>
    <w:uiPriority w:val="0"/>
    <w:pPr>
      <w:tabs>
        <w:tab w:val="center" w:pos="4153"/>
        <w:tab w:val="right" w:pos="8306"/>
      </w:tabs>
      <w:snapToGrid w:val="0"/>
      <w:spacing w:line="240" w:lineRule="auto"/>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styleId="9">
    <w:name w:val="Hyperlink"/>
    <w:basedOn w:val="8"/>
    <w:unhideWhenUsed/>
    <w:qFormat/>
    <w:uiPriority w:val="99"/>
    <w:rPr>
      <w:color w:val="0000FF"/>
      <w:u w:val="single"/>
    </w:rPr>
  </w:style>
  <w:style w:type="character" w:customStyle="1" w:styleId="10">
    <w:name w:val="页眉 Char"/>
    <w:basedOn w:val="8"/>
    <w:link w:val="6"/>
    <w:qFormat/>
    <w:uiPriority w:val="0"/>
    <w:rPr>
      <w:rFonts w:eastAsia="仿宋"/>
      <w:kern w:val="2"/>
      <w:sz w:val="18"/>
      <w:szCs w:val="18"/>
    </w:rPr>
  </w:style>
  <w:style w:type="character" w:customStyle="1" w:styleId="11">
    <w:name w:val="页脚 Char"/>
    <w:basedOn w:val="8"/>
    <w:link w:val="5"/>
    <w:qFormat/>
    <w:uiPriority w:val="0"/>
    <w:rPr>
      <w:rFonts w:eastAsia="仿宋"/>
      <w:kern w:val="2"/>
      <w:sz w:val="18"/>
      <w:szCs w:val="18"/>
    </w:rPr>
  </w:style>
  <w:style w:type="character" w:customStyle="1" w:styleId="12">
    <w:name w:val="新正文 Char"/>
    <w:link w:val="13"/>
    <w:qFormat/>
    <w:locked/>
    <w:uiPriority w:val="99"/>
    <w:rPr>
      <w:rFonts w:ascii="??_GB2312" w:hAnsi="宋体" w:eastAsia="Times New Roman" w:cs="??_GB2312"/>
      <w:color w:val="000000"/>
      <w:sz w:val="28"/>
      <w:szCs w:val="28"/>
    </w:rPr>
  </w:style>
  <w:style w:type="paragraph" w:customStyle="1" w:styleId="13">
    <w:name w:val="新正文"/>
    <w:basedOn w:val="1"/>
    <w:link w:val="12"/>
    <w:qFormat/>
    <w:uiPriority w:val="99"/>
    <w:pPr>
      <w:spacing w:line="480" w:lineRule="exact"/>
      <w:ind w:firstLine="567" w:firstLineChars="0"/>
    </w:pPr>
    <w:rPr>
      <w:rFonts w:ascii="??_GB2312" w:hAnsi="宋体" w:eastAsia="Times New Roman" w:cs="??_GB2312"/>
      <w:color w:val="000000"/>
      <w:kern w:val="0"/>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217</Words>
  <Characters>1237</Characters>
  <Lines>10</Lines>
  <Paragraphs>2</Paragraphs>
  <TotalTime>0</TotalTime>
  <ScaleCrop>false</ScaleCrop>
  <LinksUpToDate>false</LinksUpToDate>
  <CharactersWithSpaces>1452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2019-04-14T13:04:00Z</dcterms:created>
  <dc:creator>WLZ</dc:creator>
  <cp:lastModifiedBy>hyf</cp:lastModifiedBy>
  <dcterms:modified xsi:type="dcterms:W3CDTF">2021-03-24T13:37:08Z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